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302FD" w14:textId="4022089F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1"/>
      </w:r>
      <w:r w:rsidR="000049D8" w:rsidRPr="007A395D">
        <w:rPr>
          <w:rFonts w:ascii="Calibri" w:hAnsi="Calibri"/>
        </w:rPr>
        <w:t xml:space="preserve">  </w:t>
      </w:r>
      <w:r w:rsidR="0057460F">
        <w:rPr>
          <w:rFonts w:ascii="Calibri" w:hAnsi="Calibri"/>
        </w:rPr>
        <w:t>ENG10</w:t>
      </w:r>
      <w:r w:rsidR="00AD5F74">
        <w:rPr>
          <w:rFonts w:ascii="Calibri" w:hAnsi="Calibri"/>
        </w:rPr>
        <w:t>-</w:t>
      </w:r>
      <w:r w:rsidR="00E252B1">
        <w:rPr>
          <w:rFonts w:ascii="Calibri" w:hAnsi="Calibri"/>
        </w:rPr>
        <w:t>3.1.27</w:t>
      </w:r>
      <w:bookmarkStart w:id="0" w:name="_GoBack"/>
      <w:bookmarkEnd w:id="0"/>
    </w:p>
    <w:p w14:paraId="5A14DE03" w14:textId="77777777" w:rsidR="00BF32F0" w:rsidRPr="007A395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70CFB53" w14:textId="0056C39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Input paper for the following Committee(s): </w:t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>check as appropriate</w:t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357BA049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 w:cs="Arial"/>
          <w:b/>
          <w:sz w:val="24"/>
          <w:szCs w:val="24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ARM</w:t>
      </w:r>
      <w:proofErr w:type="gramEnd"/>
      <w:r w:rsidR="00037DF4" w:rsidRPr="007A395D">
        <w:rPr>
          <w:rFonts w:ascii="Calibri" w:hAnsi="Calibri" w:cs="Arial"/>
        </w:rPr>
        <w:tab/>
      </w:r>
      <w:r w:rsidR="00AD5F74" w:rsidRPr="00AD5F74">
        <w:rPr>
          <w:b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ENG</w:t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PAP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AD5F74">
        <w:rPr>
          <w:b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Input</w:t>
      </w:r>
    </w:p>
    <w:p w14:paraId="0BC79547" w14:textId="06A4F020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ENAV</w:t>
      </w:r>
      <w:proofErr w:type="gramEnd"/>
      <w:r w:rsidRPr="007A395D">
        <w:rPr>
          <w:rFonts w:ascii="Calibri" w:hAnsi="Calibri" w:cs="Arial"/>
          <w:b/>
          <w:sz w:val="24"/>
          <w:szCs w:val="24"/>
        </w:rPr>
        <w:tab/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Information</w:t>
      </w:r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6CFAEC3C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1C44A3" w:rsidRPr="007A395D">
        <w:rPr>
          <w:rFonts w:ascii="Calibri" w:hAnsi="Calibri"/>
        </w:rPr>
        <w:tab/>
      </w:r>
      <w:r w:rsidR="00AD5F74">
        <w:rPr>
          <w:rFonts w:ascii="Calibri" w:hAnsi="Calibri"/>
        </w:rPr>
        <w:tab/>
      </w:r>
      <w:r w:rsidR="00AD5F74">
        <w:rPr>
          <w:rFonts w:ascii="Calibri" w:hAnsi="Calibri"/>
        </w:rPr>
        <w:tab/>
      </w:r>
      <w:r w:rsidR="00E252B1">
        <w:rPr>
          <w:rFonts w:ascii="Calibri" w:hAnsi="Calibri"/>
        </w:rPr>
        <w:t>3</w:t>
      </w:r>
    </w:p>
    <w:p w14:paraId="1AB3E246" w14:textId="3209F839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Technical Domain / </w:t>
      </w:r>
      <w:r w:rsidR="00A446C9" w:rsidRPr="007A395D">
        <w:rPr>
          <w:rFonts w:ascii="Calibri" w:hAnsi="Calibri"/>
        </w:rPr>
        <w:t>Task Number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="00AD5F74" w:rsidRPr="00AD5F74">
        <w:rPr>
          <w:rFonts w:ascii="Calibri" w:hAnsi="Calibri"/>
        </w:rPr>
        <w:t xml:space="preserve">3.2.6. / </w:t>
      </w:r>
      <w:proofErr w:type="spellStart"/>
      <w:r w:rsidR="00AD5F74" w:rsidRPr="00AD5F74">
        <w:rPr>
          <w:rFonts w:ascii="Calibri" w:hAnsi="Calibri"/>
        </w:rPr>
        <w:t>Radionavigation</w:t>
      </w:r>
      <w:proofErr w:type="spellEnd"/>
      <w:r w:rsidR="00AD5F74" w:rsidRPr="00AD5F74">
        <w:rPr>
          <w:rFonts w:ascii="Calibri" w:hAnsi="Calibri"/>
        </w:rPr>
        <w:t xml:space="preserve"> services</w:t>
      </w:r>
    </w:p>
    <w:p w14:paraId="01FC5420" w14:textId="2F659BD5" w:rsidR="00362CD9" w:rsidRPr="007A395D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proofErr w:type="spellStart"/>
      <w:r w:rsidR="00AD5F74" w:rsidRPr="00AD5F74">
        <w:rPr>
          <w:rFonts w:ascii="Calibri" w:hAnsi="Calibri"/>
        </w:rPr>
        <w:t>Younghoon</w:t>
      </w:r>
      <w:proofErr w:type="spellEnd"/>
      <w:r w:rsidR="00AD5F74" w:rsidRPr="00AD5F74">
        <w:rPr>
          <w:rFonts w:ascii="Calibri" w:hAnsi="Calibri"/>
        </w:rPr>
        <w:t xml:space="preserve"> HAN, </w:t>
      </w:r>
      <w:proofErr w:type="spellStart"/>
      <w:r w:rsidR="00AD5F74" w:rsidRPr="00AD5F74">
        <w:rPr>
          <w:rFonts w:ascii="Calibri" w:hAnsi="Calibri"/>
        </w:rPr>
        <w:t>Sewoong</w:t>
      </w:r>
      <w:proofErr w:type="spellEnd"/>
      <w:r w:rsidR="00AD5F74" w:rsidRPr="00AD5F74">
        <w:rPr>
          <w:rFonts w:ascii="Calibri" w:hAnsi="Calibri"/>
        </w:rPr>
        <w:t xml:space="preserve"> OH, </w:t>
      </w:r>
      <w:proofErr w:type="spellStart"/>
      <w:r w:rsidR="00AD5F74" w:rsidRPr="00AD5F74">
        <w:rPr>
          <w:rFonts w:ascii="Calibri" w:hAnsi="Calibri"/>
        </w:rPr>
        <w:t>Sanghyun</w:t>
      </w:r>
      <w:proofErr w:type="spellEnd"/>
      <w:r w:rsidR="00AD5F74" w:rsidRPr="00AD5F74">
        <w:rPr>
          <w:rFonts w:ascii="Calibri" w:hAnsi="Calibri"/>
        </w:rPr>
        <w:t xml:space="preserve"> PARK (KRISO), </w:t>
      </w:r>
      <w:r w:rsidR="00AD5F74" w:rsidRPr="00AD5F74">
        <w:rPr>
          <w:rFonts w:ascii="Calibri" w:hAnsi="Calibri"/>
        </w:rPr>
        <w:tab/>
      </w:r>
      <w:r w:rsidR="00AD5F74" w:rsidRPr="00AD5F74">
        <w:rPr>
          <w:rFonts w:ascii="Calibri" w:hAnsi="Calibri"/>
        </w:rPr>
        <w:tab/>
      </w:r>
      <w:r w:rsidR="00AD5F74" w:rsidRPr="00AD5F74">
        <w:rPr>
          <w:rFonts w:ascii="Calibri" w:hAnsi="Calibri"/>
        </w:rPr>
        <w:tab/>
        <w:t xml:space="preserve">                    </w:t>
      </w:r>
      <w:r w:rsidR="00AD5F74">
        <w:rPr>
          <w:rFonts w:ascii="Calibri" w:hAnsi="Calibri"/>
        </w:rPr>
        <w:t xml:space="preserve">                        </w:t>
      </w:r>
      <w:r w:rsidR="00AD5F74">
        <w:rPr>
          <w:rFonts w:ascii="Calibri" w:hAnsi="Calibri" w:hint="eastAsia"/>
          <w:lang w:eastAsia="ko-KR"/>
        </w:rPr>
        <w:t>hyo-</w:t>
      </w:r>
      <w:proofErr w:type="spellStart"/>
      <w:r w:rsidR="00AD5F74">
        <w:rPr>
          <w:rFonts w:ascii="Calibri" w:hAnsi="Calibri"/>
          <w:lang w:eastAsia="ko-KR"/>
        </w:rPr>
        <w:t>Kyoung</w:t>
      </w:r>
      <w:proofErr w:type="spellEnd"/>
      <w:r w:rsidR="00AD5F74">
        <w:rPr>
          <w:rFonts w:ascii="Calibri" w:hAnsi="Calibri"/>
          <w:lang w:eastAsia="ko-KR"/>
        </w:rPr>
        <w:t xml:space="preserve"> LEE</w:t>
      </w:r>
      <w:r w:rsidR="00AD5F74" w:rsidRPr="00AD5F74">
        <w:rPr>
          <w:rFonts w:ascii="Calibri" w:hAnsi="Calibri"/>
        </w:rPr>
        <w:t xml:space="preserve">, </w:t>
      </w:r>
      <w:proofErr w:type="spellStart"/>
      <w:r w:rsidR="00AD5F74" w:rsidRPr="00AD5F74">
        <w:rPr>
          <w:rFonts w:ascii="Calibri" w:hAnsi="Calibri"/>
        </w:rPr>
        <w:t>Jongguk</w:t>
      </w:r>
      <w:proofErr w:type="spellEnd"/>
      <w:r w:rsidR="00AD5F74" w:rsidRPr="00AD5F74">
        <w:rPr>
          <w:rFonts w:ascii="Calibri" w:hAnsi="Calibri"/>
        </w:rPr>
        <w:t xml:space="preserve"> CHAE (MOF)</w:t>
      </w:r>
    </w:p>
    <w:p w14:paraId="60BCC120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834080C" w14:textId="4D3C35D2" w:rsidR="00A446C9" w:rsidRPr="00605E43" w:rsidRDefault="00AD5F74" w:rsidP="00A446C9">
      <w:pPr>
        <w:pStyle w:val="Title"/>
        <w:rPr>
          <w:rFonts w:ascii="Calibri" w:hAnsi="Calibri"/>
          <w:color w:val="0070C0"/>
        </w:rPr>
      </w:pPr>
      <w:r>
        <w:rPr>
          <w:rFonts w:ascii="Calibri" w:hAnsi="Calibri"/>
          <w:color w:val="0070C0"/>
        </w:rPr>
        <w:t>Revision Draft on S-240 Product Specification</w:t>
      </w:r>
    </w:p>
    <w:p w14:paraId="0F258596" w14:textId="50FB6E37" w:rsidR="00A446C9" w:rsidRPr="00605E43" w:rsidRDefault="00A446C9" w:rsidP="00605E43">
      <w:pPr>
        <w:pStyle w:val="Heading1"/>
      </w:pPr>
      <w:r w:rsidRPr="00605E43">
        <w:t>Summary</w:t>
      </w:r>
    </w:p>
    <w:p w14:paraId="3C575A26" w14:textId="77777777" w:rsidR="001C44A3" w:rsidRPr="00605E43" w:rsidRDefault="00BD4E6F" w:rsidP="00605E43">
      <w:pPr>
        <w:pStyle w:val="Heading2"/>
      </w:pPr>
      <w:r w:rsidRPr="00605E43">
        <w:t>Purpose</w:t>
      </w:r>
      <w:r w:rsidR="004D1D85" w:rsidRPr="00605E43">
        <w:t xml:space="preserve"> of the document</w:t>
      </w:r>
    </w:p>
    <w:p w14:paraId="083A1075" w14:textId="32032103" w:rsidR="00824D29" w:rsidRDefault="00A953E5" w:rsidP="00A953E5">
      <w:pPr>
        <w:pStyle w:val="BodyText"/>
        <w:rPr>
          <w:rFonts w:ascii="Calibri" w:hAnsi="Calibri"/>
        </w:rPr>
      </w:pPr>
      <w:r>
        <w:rPr>
          <w:rFonts w:ascii="Calibri" w:hAnsi="Calibri"/>
        </w:rPr>
        <w:t>IALA decided to develop S-2X</w:t>
      </w:r>
      <w:r w:rsidRPr="00A953E5">
        <w:rPr>
          <w:rFonts w:ascii="Calibri" w:hAnsi="Calibri"/>
        </w:rPr>
        <w:t>X standards on GNSS infrastructure and the S-240 DGNSS Station Almanac product specification was drafted in 2015. The document was reviewed via ENAV</w:t>
      </w:r>
      <w:r w:rsidR="00BF0099">
        <w:rPr>
          <w:rFonts w:ascii="Calibri" w:hAnsi="Calibri"/>
        </w:rPr>
        <w:t xml:space="preserve"> (before ENG) committee and</w:t>
      </w:r>
      <w:r w:rsidRPr="00A953E5">
        <w:rPr>
          <w:rFonts w:ascii="Calibri" w:hAnsi="Calibri"/>
        </w:rPr>
        <w:t xml:space="preserve"> </w:t>
      </w:r>
      <w:r w:rsidR="00BF0099">
        <w:rPr>
          <w:rFonts w:ascii="Calibri" w:hAnsi="Calibri"/>
        </w:rPr>
        <w:t>has been completed in</w:t>
      </w:r>
      <w:r w:rsidR="00BF0099" w:rsidRPr="00BF0099">
        <w:rPr>
          <w:rFonts w:ascii="Calibri" w:hAnsi="Calibri"/>
        </w:rPr>
        <w:t xml:space="preserve"> ENAV 21st</w:t>
      </w:r>
      <w:r w:rsidR="00BF0099">
        <w:rPr>
          <w:rFonts w:ascii="Calibri" w:hAnsi="Calibri"/>
        </w:rPr>
        <w:t xml:space="preserve"> meeting. I</w:t>
      </w:r>
      <w:r w:rsidR="00BF0099" w:rsidRPr="00BF0099">
        <w:rPr>
          <w:rFonts w:ascii="Calibri" w:hAnsi="Calibri"/>
        </w:rPr>
        <w:t>t has been registered to IHO registry in December 2017</w:t>
      </w:r>
      <w:r w:rsidR="00BF0099">
        <w:rPr>
          <w:rFonts w:ascii="Calibri" w:hAnsi="Calibri"/>
        </w:rPr>
        <w:t xml:space="preserve">. </w:t>
      </w:r>
      <w:r w:rsidR="00A4719E">
        <w:rPr>
          <w:rFonts w:ascii="Calibri" w:hAnsi="Calibri"/>
        </w:rPr>
        <w:t xml:space="preserve">IALA </w:t>
      </w:r>
      <w:r w:rsidR="00AC3E25">
        <w:rPr>
          <w:rFonts w:ascii="Calibri" w:hAnsi="Calibri"/>
        </w:rPr>
        <w:t xml:space="preserve">revised </w:t>
      </w:r>
      <w:r w:rsidR="00A4719E">
        <w:rPr>
          <w:rFonts w:ascii="Calibri" w:hAnsi="Calibri"/>
        </w:rPr>
        <w:t xml:space="preserve">product specification guideline 1106 </w:t>
      </w:r>
      <w:proofErr w:type="gramStart"/>
      <w:r w:rsidR="00A4719E">
        <w:rPr>
          <w:rFonts w:ascii="Calibri" w:hAnsi="Calibri"/>
        </w:rPr>
        <w:t xml:space="preserve">and </w:t>
      </w:r>
      <w:r w:rsidR="00AC3E25">
        <w:rPr>
          <w:rFonts w:ascii="Calibri" w:hAnsi="Calibri"/>
        </w:rPr>
        <w:t>also</w:t>
      </w:r>
      <w:proofErr w:type="gramEnd"/>
      <w:r w:rsidR="00AC3E25">
        <w:rPr>
          <w:rFonts w:ascii="Calibri" w:hAnsi="Calibri"/>
        </w:rPr>
        <w:t xml:space="preserve"> developed guideline for product specification</w:t>
      </w:r>
      <w:r w:rsidR="00A4719E">
        <w:rPr>
          <w:rFonts w:ascii="Calibri" w:hAnsi="Calibri"/>
        </w:rPr>
        <w:t xml:space="preserve"> template in end of 2017. </w:t>
      </w:r>
      <w:r w:rsidR="00BF0099">
        <w:rPr>
          <w:rFonts w:ascii="Calibri" w:hAnsi="Calibri"/>
        </w:rPr>
        <w:t>Therefore</w:t>
      </w:r>
      <w:r w:rsidR="00AC3E25">
        <w:rPr>
          <w:rFonts w:ascii="Calibri" w:hAnsi="Calibri"/>
        </w:rPr>
        <w:t xml:space="preserve"> S-240 </w:t>
      </w:r>
      <w:r w:rsidR="00BF0099">
        <w:rPr>
          <w:rFonts w:ascii="Calibri" w:hAnsi="Calibri"/>
        </w:rPr>
        <w:t>document was</w:t>
      </w:r>
      <w:r w:rsidR="00824D29">
        <w:rPr>
          <w:rFonts w:ascii="Calibri" w:hAnsi="Calibri"/>
        </w:rPr>
        <w:t xml:space="preserve"> not intended to follow this</w:t>
      </w:r>
      <w:r w:rsidR="00AC3E25">
        <w:rPr>
          <w:rFonts w:ascii="Calibri" w:hAnsi="Calibri"/>
        </w:rPr>
        <w:t xml:space="preserve"> guid</w:t>
      </w:r>
      <w:r w:rsidR="00824D29">
        <w:rPr>
          <w:rFonts w:ascii="Calibri" w:hAnsi="Calibri"/>
        </w:rPr>
        <w:t>e</w:t>
      </w:r>
      <w:r w:rsidR="00AC3E25">
        <w:rPr>
          <w:rFonts w:ascii="Calibri" w:hAnsi="Calibri"/>
        </w:rPr>
        <w:t>line</w:t>
      </w:r>
      <w:r w:rsidR="00824D29">
        <w:rPr>
          <w:rFonts w:ascii="Calibri" w:hAnsi="Calibri"/>
        </w:rPr>
        <w:t xml:space="preserve"> template</w:t>
      </w:r>
      <w:r w:rsidR="00AC3E25">
        <w:rPr>
          <w:rFonts w:ascii="Calibri" w:hAnsi="Calibri"/>
        </w:rPr>
        <w:t>.</w:t>
      </w:r>
      <w:r w:rsidR="00824D29">
        <w:rPr>
          <w:rFonts w:ascii="Calibri" w:hAnsi="Calibri"/>
        </w:rPr>
        <w:t xml:space="preserve"> </w:t>
      </w:r>
    </w:p>
    <w:p w14:paraId="634C30A2" w14:textId="101D983F" w:rsidR="00BE30E6" w:rsidRPr="007A395D" w:rsidRDefault="00824D29" w:rsidP="00A953E5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This input </w:t>
      </w:r>
      <w:proofErr w:type="gramStart"/>
      <w:r>
        <w:rPr>
          <w:rFonts w:ascii="Calibri" w:hAnsi="Calibri"/>
        </w:rPr>
        <w:t>provide</w:t>
      </w:r>
      <w:proofErr w:type="gramEnd"/>
      <w:r>
        <w:rPr>
          <w:rFonts w:ascii="Calibri" w:hAnsi="Calibri"/>
        </w:rPr>
        <w:t xml:space="preserve"> revision draft on S-240 which was developed with new guideline. Most of contents </w:t>
      </w:r>
      <w:r w:rsidR="00BE30E6">
        <w:rPr>
          <w:rFonts w:ascii="Calibri" w:hAnsi="Calibri"/>
        </w:rPr>
        <w:t>was</w:t>
      </w:r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similar to</w:t>
      </w:r>
      <w:proofErr w:type="gramEnd"/>
      <w:r>
        <w:rPr>
          <w:rFonts w:ascii="Calibri" w:hAnsi="Calibri"/>
        </w:rPr>
        <w:t xml:space="preserve"> previews version</w:t>
      </w:r>
      <w:r w:rsidR="00BE30E6">
        <w:rPr>
          <w:rFonts w:ascii="Calibri" w:hAnsi="Calibri"/>
        </w:rPr>
        <w:t>, but new chapter 7 “DATA CAPTURE AND CLASSIFCATION” was added.</w:t>
      </w:r>
    </w:p>
    <w:p w14:paraId="36D645BE" w14:textId="77777777" w:rsidR="00B56BDF" w:rsidRPr="007A395D" w:rsidRDefault="00B56BDF" w:rsidP="00605E43">
      <w:pPr>
        <w:pStyle w:val="Heading2"/>
      </w:pPr>
      <w:r w:rsidRPr="007A395D">
        <w:t>Related documents</w:t>
      </w:r>
    </w:p>
    <w:p w14:paraId="35D11C56" w14:textId="475A07EE" w:rsidR="00A4719E" w:rsidRDefault="00AD5F74" w:rsidP="00A4719E">
      <w:pPr>
        <w:pStyle w:val="BodyText"/>
        <w:ind w:left="760" w:hanging="360"/>
        <w:rPr>
          <w:rFonts w:ascii="Calibri" w:hAnsi="Calibri"/>
        </w:rPr>
      </w:pPr>
      <w:r w:rsidRPr="00AD5F74">
        <w:rPr>
          <w:rFonts w:ascii="Calibri" w:hAnsi="Calibri"/>
        </w:rPr>
        <w:t>-</w:t>
      </w:r>
      <w:r w:rsidRPr="00AD5F74">
        <w:rPr>
          <w:rFonts w:ascii="Calibri" w:hAnsi="Calibri"/>
        </w:rPr>
        <w:tab/>
        <w:t>IALA Guideline 1106 – Producing an IALA S-200 series product specification</w:t>
      </w:r>
    </w:p>
    <w:p w14:paraId="279AD9D4" w14:textId="13B1BE88" w:rsidR="00A4719E" w:rsidRPr="007A395D" w:rsidRDefault="00A4719E" w:rsidP="00AD5F74">
      <w:pPr>
        <w:pStyle w:val="BodyText"/>
        <w:ind w:left="760" w:hanging="360"/>
        <w:rPr>
          <w:rFonts w:ascii="Calibri" w:hAnsi="Calibri"/>
        </w:rPr>
      </w:pPr>
      <w:r>
        <w:rPr>
          <w:rFonts w:ascii="Calibri" w:hAnsi="Calibri"/>
        </w:rPr>
        <w:t>-</w:t>
      </w:r>
      <w:r>
        <w:rPr>
          <w:rFonts w:ascii="Calibri" w:hAnsi="Calibri"/>
        </w:rPr>
        <w:tab/>
        <w:t xml:space="preserve">IALA </w:t>
      </w:r>
      <w:r w:rsidRPr="00AD5F74">
        <w:rPr>
          <w:rFonts w:ascii="Calibri" w:hAnsi="Calibri"/>
        </w:rPr>
        <w:t>Guideline 1106</w:t>
      </w:r>
      <w:r>
        <w:rPr>
          <w:rFonts w:ascii="Calibri" w:hAnsi="Calibri"/>
        </w:rPr>
        <w:t>-1</w:t>
      </w:r>
      <w:r w:rsidRPr="00AD5F74">
        <w:rPr>
          <w:rFonts w:ascii="Calibri" w:hAnsi="Calibri"/>
        </w:rPr>
        <w:t xml:space="preserve"> –</w:t>
      </w:r>
      <w:r>
        <w:rPr>
          <w:rFonts w:ascii="Calibri" w:hAnsi="Calibri"/>
        </w:rPr>
        <w:t xml:space="preserve"> IALA Product specification number template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16AE6650" w14:textId="0BE5570F" w:rsidR="004D1D85" w:rsidRPr="007A395D" w:rsidRDefault="00F25BF4" w:rsidP="00B01C6F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>The Committee is requested to</w:t>
      </w:r>
      <w:r w:rsidR="00AD5F74">
        <w:rPr>
          <w:rFonts w:ascii="Calibri" w:hAnsi="Calibri"/>
        </w:rPr>
        <w:t xml:space="preserve"> review </w:t>
      </w:r>
      <w:r w:rsidR="00161AD1">
        <w:rPr>
          <w:rFonts w:ascii="Calibri" w:hAnsi="Calibri"/>
        </w:rPr>
        <w:t xml:space="preserve">the </w:t>
      </w:r>
      <w:r w:rsidR="00A953E5">
        <w:rPr>
          <w:rFonts w:ascii="Calibri" w:hAnsi="Calibri"/>
        </w:rPr>
        <w:t>revision draft S-240 and to provide comments before next ENG 11</w:t>
      </w:r>
      <w:r w:rsidR="00A953E5" w:rsidRPr="00A953E5">
        <w:rPr>
          <w:rFonts w:ascii="Calibri" w:hAnsi="Calibri"/>
          <w:vertAlign w:val="superscript"/>
        </w:rPr>
        <w:t>th</w:t>
      </w:r>
      <w:r w:rsidR="00A953E5">
        <w:rPr>
          <w:rFonts w:ascii="Calibri" w:hAnsi="Calibri"/>
        </w:rPr>
        <w:t xml:space="preserve"> meeting</w:t>
      </w:r>
      <w:r w:rsidR="00824855">
        <w:rPr>
          <w:rFonts w:ascii="Calibri" w:hAnsi="Calibri"/>
        </w:rPr>
        <w:t>.</w:t>
      </w:r>
    </w:p>
    <w:sectPr w:rsidR="004D1D85" w:rsidRPr="007A395D" w:rsidSect="0082480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6D779" w14:textId="77777777" w:rsidR="002B71D9" w:rsidRDefault="002B71D9" w:rsidP="00362CD9">
      <w:r>
        <w:separator/>
      </w:r>
    </w:p>
  </w:endnote>
  <w:endnote w:type="continuationSeparator" w:id="0">
    <w:p w14:paraId="30F08B2B" w14:textId="77777777" w:rsidR="002B71D9" w:rsidRDefault="002B71D9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  <w:sig w:usb0="E0003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0EF88" w14:textId="71C026E6" w:rsidR="00362CD9" w:rsidRPr="00036B9E" w:rsidRDefault="00036B9E">
    <w:pPr>
      <w:pStyle w:val="Footer"/>
      <w:rPr>
        <w:rFonts w:ascii="Calibri" w:hAnsi="Calibri"/>
      </w:rPr>
    </w:pPr>
    <w:r w:rsidRPr="00036B9E">
      <w:rPr>
        <w:rFonts w:ascii="Calibri" w:hAnsi="Calibri"/>
        <w:sz w:val="20"/>
        <w:szCs w:val="20"/>
      </w:rPr>
      <w:t>Input paper title</w:t>
    </w:r>
    <w:r w:rsidR="00362CD9" w:rsidRPr="00036B9E">
      <w:rPr>
        <w:rFonts w:ascii="Calibri" w:hAnsi="Calibri"/>
      </w:rPr>
      <w:tab/>
    </w:r>
    <w:r w:rsidR="00362CD9" w:rsidRPr="00036B9E">
      <w:rPr>
        <w:rFonts w:ascii="Calibri" w:hAnsi="Calibri"/>
      </w:rPr>
      <w:fldChar w:fldCharType="begin"/>
    </w:r>
    <w:r w:rsidR="00362CD9" w:rsidRPr="00036B9E">
      <w:rPr>
        <w:rFonts w:ascii="Calibri" w:hAnsi="Calibri"/>
      </w:rPr>
      <w:instrText xml:space="preserve"> PAGE   \* MERGEFORMAT </w:instrText>
    </w:r>
    <w:r w:rsidR="00362CD9" w:rsidRPr="00036B9E">
      <w:rPr>
        <w:rFonts w:ascii="Calibri" w:hAnsi="Calibri"/>
      </w:rPr>
      <w:fldChar w:fldCharType="separate"/>
    </w:r>
    <w:r w:rsidR="006609DD">
      <w:rPr>
        <w:rFonts w:ascii="Calibri" w:hAnsi="Calibri"/>
        <w:noProof/>
      </w:rPr>
      <w:t>1</w:t>
    </w:r>
    <w:r w:rsidR="00362CD9"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073FD" w14:textId="77777777" w:rsidR="002B71D9" w:rsidRDefault="002B71D9" w:rsidP="00362CD9">
      <w:r>
        <w:separator/>
      </w:r>
    </w:p>
  </w:footnote>
  <w:footnote w:type="continuationSeparator" w:id="0">
    <w:p w14:paraId="07AA211D" w14:textId="77777777" w:rsidR="002B71D9" w:rsidRDefault="002B71D9" w:rsidP="00362CD9">
      <w:r>
        <w:continuationSeparator/>
      </w:r>
    </w:p>
  </w:footnote>
  <w:footnote w:id="1">
    <w:p w14:paraId="741FE09C" w14:textId="56CC54BF"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8989" w14:textId="3F824E7C" w:rsidR="007C346C" w:rsidRDefault="00E252B1">
    <w:pPr>
      <w:pStyle w:val="Header"/>
    </w:pPr>
    <w:r>
      <w:rPr>
        <w:noProof/>
      </w:rPr>
      <w:pict w14:anchorId="2DF232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7" o:spid="_x0000_s2050" type="#_x0000_t136" style="position:absolute;margin-left:0;margin-top:0;width:623.85pt;height:65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8CA51" w14:textId="06DE82EB" w:rsidR="007C346C" w:rsidRDefault="007A395D" w:rsidP="007A395D">
    <w:pPr>
      <w:pStyle w:val="Header"/>
      <w:jc w:val="right"/>
    </w:pPr>
    <w:r>
      <w:rPr>
        <w:noProof/>
        <w:lang w:val="en-US" w:eastAsia="ko-KR"/>
      </w:rPr>
      <w:drawing>
        <wp:anchor distT="0" distB="0" distL="114300" distR="114300" simplePos="0" relativeHeight="251665408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252B1">
      <w:rPr>
        <w:noProof/>
      </w:rPr>
      <w:pict w14:anchorId="2DE7C70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8" o:spid="_x0000_s2051" type="#_x0000_t136" style="position:absolute;left:0;text-align:left;margin-left:0;margin-top:0;width:623.85pt;height:65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86C0F" w14:textId="7F704D96" w:rsidR="00BC2334" w:rsidRDefault="00BC2334" w:rsidP="007A395D">
    <w:pPr>
      <w:pStyle w:val="Header"/>
      <w:jc w:val="center"/>
    </w:pPr>
    <w:r>
      <w:rPr>
        <w:noProof/>
        <w:lang w:val="en-US" w:eastAsia="ko-KR"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7155479D" w:rsidR="007C346C" w:rsidRDefault="00E252B1" w:rsidP="007A395D">
    <w:pPr>
      <w:pStyle w:val="Header"/>
      <w:jc w:val="center"/>
    </w:pPr>
    <w:r>
      <w:rPr>
        <w:noProof/>
      </w:rPr>
      <w:pict w14:anchorId="03ED84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6" o:spid="_x0000_s2049" type="#_x0000_t136" style="position:absolute;left:0;text-align:left;margin-left:0;margin-top:0;width:623.85pt;height:65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2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3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1"/>
  </w:num>
  <w:num w:numId="5">
    <w:abstractNumId w:val="15"/>
  </w:num>
  <w:num w:numId="6">
    <w:abstractNumId w:val="4"/>
  </w:num>
  <w:num w:numId="7">
    <w:abstractNumId w:val="23"/>
  </w:num>
  <w:num w:numId="8">
    <w:abstractNumId w:val="10"/>
  </w:num>
  <w:num w:numId="9">
    <w:abstractNumId w:val="8"/>
  </w:num>
  <w:num w:numId="10">
    <w:abstractNumId w:val="17"/>
  </w:num>
  <w:num w:numId="11">
    <w:abstractNumId w:val="16"/>
  </w:num>
  <w:num w:numId="12">
    <w:abstractNumId w:val="14"/>
  </w:num>
  <w:num w:numId="13">
    <w:abstractNumId w:val="22"/>
  </w:num>
  <w:num w:numId="14">
    <w:abstractNumId w:val="5"/>
  </w:num>
  <w:num w:numId="15">
    <w:abstractNumId w:val="24"/>
  </w:num>
  <w:num w:numId="16">
    <w:abstractNumId w:val="13"/>
  </w:num>
  <w:num w:numId="17">
    <w:abstractNumId w:val="6"/>
  </w:num>
  <w:num w:numId="18">
    <w:abstractNumId w:val="19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20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8"/>
  </w:num>
  <w:num w:numId="34">
    <w:abstractNumId w:val="18"/>
  </w:num>
  <w:num w:numId="35">
    <w:abstractNumId w:val="18"/>
  </w:num>
  <w:num w:numId="36">
    <w:abstractNumId w:val="11"/>
  </w:num>
  <w:num w:numId="37">
    <w:abstractNumId w:val="5"/>
  </w:num>
  <w:num w:numId="38">
    <w:abstractNumId w:val="1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674"/>
    <w:rsid w:val="000005D3"/>
    <w:rsid w:val="000049D8"/>
    <w:rsid w:val="00026AAB"/>
    <w:rsid w:val="00036A03"/>
    <w:rsid w:val="00036B9E"/>
    <w:rsid w:val="00037DF4"/>
    <w:rsid w:val="0004700E"/>
    <w:rsid w:val="00070C13"/>
    <w:rsid w:val="000715C9"/>
    <w:rsid w:val="00084F33"/>
    <w:rsid w:val="000A77A7"/>
    <w:rsid w:val="000B1707"/>
    <w:rsid w:val="000C1B3E"/>
    <w:rsid w:val="000C349E"/>
    <w:rsid w:val="00110AE7"/>
    <w:rsid w:val="00161AD1"/>
    <w:rsid w:val="00177F4D"/>
    <w:rsid w:val="00180DDA"/>
    <w:rsid w:val="001B2A2D"/>
    <w:rsid w:val="001B737D"/>
    <w:rsid w:val="001C44A3"/>
    <w:rsid w:val="001E0E15"/>
    <w:rsid w:val="001F528A"/>
    <w:rsid w:val="001F704E"/>
    <w:rsid w:val="00201722"/>
    <w:rsid w:val="002125B0"/>
    <w:rsid w:val="00243228"/>
    <w:rsid w:val="00251483"/>
    <w:rsid w:val="00255CAA"/>
    <w:rsid w:val="00264305"/>
    <w:rsid w:val="002A0346"/>
    <w:rsid w:val="002A4487"/>
    <w:rsid w:val="002B49E9"/>
    <w:rsid w:val="002B71D9"/>
    <w:rsid w:val="002C632E"/>
    <w:rsid w:val="002D3E8B"/>
    <w:rsid w:val="002D4575"/>
    <w:rsid w:val="002D5C0C"/>
    <w:rsid w:val="002E03D1"/>
    <w:rsid w:val="002E6B74"/>
    <w:rsid w:val="002E6FCA"/>
    <w:rsid w:val="00356CD0"/>
    <w:rsid w:val="00362CD9"/>
    <w:rsid w:val="003761CA"/>
    <w:rsid w:val="00380DAF"/>
    <w:rsid w:val="003972CE"/>
    <w:rsid w:val="003B28F5"/>
    <w:rsid w:val="003B7B7D"/>
    <w:rsid w:val="003C54CB"/>
    <w:rsid w:val="003C7A2A"/>
    <w:rsid w:val="003D2DC1"/>
    <w:rsid w:val="003D69D0"/>
    <w:rsid w:val="003F2918"/>
    <w:rsid w:val="003F430E"/>
    <w:rsid w:val="0041088C"/>
    <w:rsid w:val="00412DD0"/>
    <w:rsid w:val="00420A38"/>
    <w:rsid w:val="00431B19"/>
    <w:rsid w:val="004661AD"/>
    <w:rsid w:val="004A6C1D"/>
    <w:rsid w:val="004D1D85"/>
    <w:rsid w:val="004D3C3A"/>
    <w:rsid w:val="004E1CD1"/>
    <w:rsid w:val="004F7EFC"/>
    <w:rsid w:val="005107EB"/>
    <w:rsid w:val="00521345"/>
    <w:rsid w:val="00526DF0"/>
    <w:rsid w:val="00545CC4"/>
    <w:rsid w:val="00551FFF"/>
    <w:rsid w:val="005607A2"/>
    <w:rsid w:val="0057198B"/>
    <w:rsid w:val="00573CFE"/>
    <w:rsid w:val="0057460F"/>
    <w:rsid w:val="005969F2"/>
    <w:rsid w:val="00597FAE"/>
    <w:rsid w:val="005B32A3"/>
    <w:rsid w:val="005C0D44"/>
    <w:rsid w:val="005C566C"/>
    <w:rsid w:val="005C7E69"/>
    <w:rsid w:val="005E262D"/>
    <w:rsid w:val="005F23D3"/>
    <w:rsid w:val="005F7E20"/>
    <w:rsid w:val="00605E43"/>
    <w:rsid w:val="006153BB"/>
    <w:rsid w:val="006609DD"/>
    <w:rsid w:val="006652C3"/>
    <w:rsid w:val="00691FD0"/>
    <w:rsid w:val="00692148"/>
    <w:rsid w:val="006A1A1E"/>
    <w:rsid w:val="006C5948"/>
    <w:rsid w:val="006F2A74"/>
    <w:rsid w:val="007000D4"/>
    <w:rsid w:val="007118F5"/>
    <w:rsid w:val="00712AA4"/>
    <w:rsid w:val="007146C4"/>
    <w:rsid w:val="00721AA1"/>
    <w:rsid w:val="00724B67"/>
    <w:rsid w:val="007547F8"/>
    <w:rsid w:val="00765622"/>
    <w:rsid w:val="00770B6C"/>
    <w:rsid w:val="00783FEA"/>
    <w:rsid w:val="007A395D"/>
    <w:rsid w:val="007B6BD5"/>
    <w:rsid w:val="007C346C"/>
    <w:rsid w:val="007E6479"/>
    <w:rsid w:val="0080294B"/>
    <w:rsid w:val="0082480E"/>
    <w:rsid w:val="00824855"/>
    <w:rsid w:val="00824D29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3040"/>
    <w:rsid w:val="008D1694"/>
    <w:rsid w:val="008D6C1F"/>
    <w:rsid w:val="008D79CB"/>
    <w:rsid w:val="008F07BC"/>
    <w:rsid w:val="0092692B"/>
    <w:rsid w:val="00930561"/>
    <w:rsid w:val="00943E9C"/>
    <w:rsid w:val="00953F4D"/>
    <w:rsid w:val="00960BB8"/>
    <w:rsid w:val="00964F5C"/>
    <w:rsid w:val="00973B57"/>
    <w:rsid w:val="00975900"/>
    <w:rsid w:val="009831C0"/>
    <w:rsid w:val="0099161D"/>
    <w:rsid w:val="00A0389B"/>
    <w:rsid w:val="00A15445"/>
    <w:rsid w:val="00A33A3C"/>
    <w:rsid w:val="00A446C9"/>
    <w:rsid w:val="00A4719E"/>
    <w:rsid w:val="00A635D6"/>
    <w:rsid w:val="00A8553A"/>
    <w:rsid w:val="00A93AED"/>
    <w:rsid w:val="00A953E5"/>
    <w:rsid w:val="00AB5489"/>
    <w:rsid w:val="00AC3E25"/>
    <w:rsid w:val="00AD5F74"/>
    <w:rsid w:val="00AE1319"/>
    <w:rsid w:val="00AE34BB"/>
    <w:rsid w:val="00B01C6F"/>
    <w:rsid w:val="00B226F2"/>
    <w:rsid w:val="00B274DF"/>
    <w:rsid w:val="00B56BDF"/>
    <w:rsid w:val="00B65812"/>
    <w:rsid w:val="00B766DC"/>
    <w:rsid w:val="00B85CD6"/>
    <w:rsid w:val="00B90A27"/>
    <w:rsid w:val="00B9554D"/>
    <w:rsid w:val="00BB2B9F"/>
    <w:rsid w:val="00BB7D9E"/>
    <w:rsid w:val="00BC2334"/>
    <w:rsid w:val="00BD3CB8"/>
    <w:rsid w:val="00BD4E6F"/>
    <w:rsid w:val="00BE30E6"/>
    <w:rsid w:val="00BF0099"/>
    <w:rsid w:val="00BF32F0"/>
    <w:rsid w:val="00BF4DCE"/>
    <w:rsid w:val="00C05CE5"/>
    <w:rsid w:val="00C6171E"/>
    <w:rsid w:val="00CA6F2C"/>
    <w:rsid w:val="00CD6A13"/>
    <w:rsid w:val="00CF1871"/>
    <w:rsid w:val="00D01874"/>
    <w:rsid w:val="00D019CE"/>
    <w:rsid w:val="00D1133E"/>
    <w:rsid w:val="00D17A34"/>
    <w:rsid w:val="00D26628"/>
    <w:rsid w:val="00D332B3"/>
    <w:rsid w:val="00D55207"/>
    <w:rsid w:val="00D81801"/>
    <w:rsid w:val="00D92B45"/>
    <w:rsid w:val="00D95962"/>
    <w:rsid w:val="00DC389B"/>
    <w:rsid w:val="00DE2FEE"/>
    <w:rsid w:val="00DF1467"/>
    <w:rsid w:val="00E00BE9"/>
    <w:rsid w:val="00E22A11"/>
    <w:rsid w:val="00E252B1"/>
    <w:rsid w:val="00E31E5C"/>
    <w:rsid w:val="00E44DD2"/>
    <w:rsid w:val="00E558C3"/>
    <w:rsid w:val="00E55927"/>
    <w:rsid w:val="00E60540"/>
    <w:rsid w:val="00E912A6"/>
    <w:rsid w:val="00EA4844"/>
    <w:rsid w:val="00EA4D9C"/>
    <w:rsid w:val="00EA5A97"/>
    <w:rsid w:val="00EB2248"/>
    <w:rsid w:val="00EB75EE"/>
    <w:rsid w:val="00EE3CC5"/>
    <w:rsid w:val="00EE4C1D"/>
    <w:rsid w:val="00EF3685"/>
    <w:rsid w:val="00F04350"/>
    <w:rsid w:val="00F133DB"/>
    <w:rsid w:val="00F159EB"/>
    <w:rsid w:val="00F25BF4"/>
    <w:rsid w:val="00F267DB"/>
    <w:rsid w:val="00F46F6F"/>
    <w:rsid w:val="00F60608"/>
    <w:rsid w:val="00F62217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0DA6AA77"/>
  <w15:docId w15:val="{7AEE4CB3-B3EC-4A91-93C7-5E4DEC57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Batang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896EB-3021-4437-8F1E-1DBFD37A4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Kevin Gregory</cp:lastModifiedBy>
  <cp:revision>13</cp:revision>
  <dcterms:created xsi:type="dcterms:W3CDTF">2019-07-12T12:16:00Z</dcterms:created>
  <dcterms:modified xsi:type="dcterms:W3CDTF">2019-09-29T08:20:00Z</dcterms:modified>
</cp:coreProperties>
</file>